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21A8" w14:textId="77777777" w:rsidR="00A00806" w:rsidRDefault="00A00806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</w:tblGrid>
      <w:tr w:rsidR="007743E1" w14:paraId="69147930" w14:textId="77777777">
        <w:trPr>
          <w:trHeight w:val="1372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39051781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I know what screening I need?</w:t>
            </w:r>
          </w:p>
          <w:p w14:paraId="136371E1" w14:textId="3E7069B1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ind w:right="201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This can be found on the Catholic </w:t>
            </w:r>
            <w:r w:rsidR="00B05932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 xml:space="preserve">iocese of </w:t>
            </w:r>
            <w:r w:rsidR="00B05932">
              <w:rPr>
                <w:color w:val="767070"/>
                <w:sz w:val="22"/>
                <w:szCs w:val="22"/>
              </w:rPr>
              <w:t>Bunbury</w:t>
            </w:r>
            <w:r>
              <w:rPr>
                <w:color w:val="767070"/>
                <w:sz w:val="22"/>
                <w:szCs w:val="22"/>
              </w:rPr>
              <w:t xml:space="preserve"> Website or you can ask your Parish Priest, Manager or Safeguarding Officer.</w:t>
            </w:r>
          </w:p>
        </w:tc>
      </w:tr>
      <w:tr w:rsidR="007743E1" w14:paraId="35B39F50" w14:textId="77777777">
        <w:trPr>
          <w:trHeight w:val="1106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517A05F8" w14:textId="77777777" w:rsidR="00A00806" w:rsidRDefault="00A00806">
            <w:pPr>
              <w:pStyle w:val="TableParagraph"/>
              <w:kinsoku w:val="0"/>
              <w:overflowPunct w:val="0"/>
              <w:spacing w:before="120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can I access the information to find out more about the Screening and Monitoring Policy?</w:t>
            </w:r>
          </w:p>
          <w:p w14:paraId="2837C218" w14:textId="7E1DCC1C" w:rsidR="0009443E" w:rsidRDefault="0009443E">
            <w:pPr>
              <w:pStyle w:val="TableParagraph"/>
              <w:kinsoku w:val="0"/>
              <w:overflowPunct w:val="0"/>
              <w:spacing w:before="120" w:line="177" w:lineRule="auto"/>
              <w:rPr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This can be found on the Catholic Diocese of Bunbury Website or you can ask your Parish Priest, Manager or Safeguarding Officer</w:t>
            </w:r>
          </w:p>
          <w:p w14:paraId="5143EBA3" w14:textId="6FC77D56" w:rsidR="00A00806" w:rsidRDefault="00A00806">
            <w:pPr>
              <w:pStyle w:val="TableParagraph"/>
              <w:kinsoku w:val="0"/>
              <w:overflowPunct w:val="0"/>
              <w:spacing w:before="27"/>
              <w:rPr>
                <w:color w:val="0462C1"/>
                <w:sz w:val="22"/>
                <w:szCs w:val="22"/>
              </w:rPr>
            </w:pPr>
          </w:p>
        </w:tc>
      </w:tr>
      <w:tr w:rsidR="007743E1" w14:paraId="192037A1" w14:textId="77777777">
        <w:trPr>
          <w:trHeight w:val="1103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F38466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do I need to complete the screening requirements by?</w:t>
            </w:r>
          </w:p>
          <w:p w14:paraId="072B09B6" w14:textId="0F92D1E6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It is an ongoing process. Contact your Parish Priest, Manager o</w:t>
            </w:r>
            <w:r w:rsidR="00B93684">
              <w:rPr>
                <w:color w:val="767070"/>
                <w:sz w:val="22"/>
                <w:szCs w:val="22"/>
              </w:rPr>
              <w:t>r</w:t>
            </w:r>
            <w:r>
              <w:rPr>
                <w:color w:val="767070"/>
                <w:sz w:val="22"/>
                <w:szCs w:val="22"/>
              </w:rPr>
              <w:t xml:space="preserve"> Safeguarding Officer to clarify.</w:t>
            </w:r>
          </w:p>
        </w:tc>
      </w:tr>
      <w:tr w:rsidR="007743E1" w14:paraId="094411B7" w14:textId="77777777">
        <w:trPr>
          <w:trHeight w:val="1372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0402CAEC" w14:textId="77777777" w:rsidR="00A00806" w:rsidRDefault="00A00806">
            <w:pPr>
              <w:pStyle w:val="TableParagraph"/>
              <w:kinsoku w:val="0"/>
              <w:overflowPunct w:val="0"/>
              <w:spacing w:before="120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need to complete a Personal Safeguarding Declaration if I only volunteer or work occasionally?</w:t>
            </w:r>
          </w:p>
          <w:p w14:paraId="7A2F7262" w14:textId="1A50AF30" w:rsidR="00A00806" w:rsidRDefault="00A00806">
            <w:pPr>
              <w:pStyle w:val="TableParagraph"/>
              <w:kinsoku w:val="0"/>
              <w:overflowPunct w:val="0"/>
              <w:spacing w:before="96" w:line="175" w:lineRule="auto"/>
              <w:ind w:right="197"/>
              <w:rPr>
                <w:color w:val="3A3838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Yes, a Personal Declaration is required if you undertake </w:t>
            </w:r>
            <w:r>
              <w:rPr>
                <w:color w:val="767070"/>
                <w:sz w:val="22"/>
                <w:szCs w:val="22"/>
                <w:u w:val="single"/>
              </w:rPr>
              <w:t>any paid or unpaid role</w:t>
            </w:r>
            <w:r>
              <w:rPr>
                <w:color w:val="767070"/>
                <w:sz w:val="22"/>
                <w:szCs w:val="22"/>
              </w:rPr>
              <w:t xml:space="preserve"> within the </w:t>
            </w:r>
            <w:r w:rsidR="00B93684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>iocese</w:t>
            </w:r>
            <w:r>
              <w:rPr>
                <w:color w:val="3A3838"/>
                <w:sz w:val="22"/>
                <w:szCs w:val="22"/>
              </w:rPr>
              <w:t>.</w:t>
            </w:r>
          </w:p>
        </w:tc>
      </w:tr>
      <w:tr w:rsidR="007743E1" w14:paraId="2F89409E" w14:textId="77777777">
        <w:trPr>
          <w:trHeight w:val="1372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1368538E" w14:textId="0BC19893" w:rsidR="00A00806" w:rsidRDefault="00A00806">
            <w:pPr>
              <w:pStyle w:val="TableParagraph"/>
              <w:kinsoku w:val="0"/>
              <w:overflowPunct w:val="0"/>
              <w:spacing w:before="120" w:line="177" w:lineRule="auto"/>
              <w:ind w:righ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I have already completed a Personal Declaration do I need to do this again?</w:t>
            </w:r>
          </w:p>
          <w:p w14:paraId="245A194C" w14:textId="0A850316" w:rsidR="00A00806" w:rsidRDefault="00A00806">
            <w:pPr>
              <w:pStyle w:val="TableParagraph"/>
              <w:kinsoku w:val="0"/>
              <w:overflowPunct w:val="0"/>
              <w:spacing w:before="97" w:line="175" w:lineRule="auto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No. Please check with your Parish, Organisation or Office that they have a copy of your previous declarations.</w:t>
            </w:r>
          </w:p>
        </w:tc>
      </w:tr>
      <w:tr w:rsidR="007743E1" w14:paraId="541C1F96" w14:textId="77777777">
        <w:trPr>
          <w:trHeight w:val="837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3F80B63B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need to renew my Personal Declaration?</w:t>
            </w:r>
          </w:p>
          <w:p w14:paraId="47DBBE30" w14:textId="576E47DD" w:rsidR="00A00806" w:rsidRDefault="00A00806">
            <w:pPr>
              <w:pStyle w:val="TableParagraph"/>
              <w:kinsoku w:val="0"/>
              <w:overflowPunct w:val="0"/>
              <w:spacing w:before="0" w:line="368" w:lineRule="exact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No, it is a once-off form stored at your local parish/organisation/office.</w:t>
            </w:r>
          </w:p>
        </w:tc>
      </w:tr>
      <w:tr w:rsidR="007743E1" w14:paraId="6FADE0B6" w14:textId="77777777">
        <w:trPr>
          <w:trHeight w:val="1204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55F4A9C3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I need to complete a Safeguarding Induction?</w:t>
            </w:r>
          </w:p>
          <w:p w14:paraId="262189BD" w14:textId="1D1F1B86" w:rsidR="00A00806" w:rsidRDefault="00A00806">
            <w:pPr>
              <w:pStyle w:val="TableParagraph"/>
              <w:kinsoku w:val="0"/>
              <w:overflowPunct w:val="0"/>
              <w:spacing w:before="0"/>
              <w:ind w:right="1102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Every three (3) years for Church workers (paid &amp; unpaid), employees or volunteers. Annually for Clergy and Religious and Managers.</w:t>
            </w:r>
          </w:p>
        </w:tc>
      </w:tr>
      <w:tr w:rsidR="007743E1" w14:paraId="12FE8580" w14:textId="77777777">
        <w:trPr>
          <w:trHeight w:val="1373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7C92AA23" w14:textId="64A38622" w:rsidR="00A00806" w:rsidRDefault="00A00806">
            <w:pPr>
              <w:pStyle w:val="TableParagraph"/>
              <w:kinsoku w:val="0"/>
              <w:overflowPunct w:val="0"/>
              <w:spacing w:before="120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I transfer my screening records if I move Parish, Organisations or Office within the </w:t>
            </w:r>
            <w:r w:rsidR="008251E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iocese?</w:t>
            </w:r>
          </w:p>
          <w:p w14:paraId="21960304" w14:textId="6EA770C3" w:rsidR="00A00806" w:rsidRDefault="00A00806">
            <w:pPr>
              <w:pStyle w:val="TableParagraph"/>
              <w:kinsoku w:val="0"/>
              <w:overflowPunct w:val="0"/>
              <w:spacing w:before="97" w:line="175" w:lineRule="auto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Yes. Each location keeps local records. You can obtain a copy of your records from your current location to take with you to give to your new Parish Priest, or Manager.</w:t>
            </w:r>
          </w:p>
        </w:tc>
      </w:tr>
      <w:tr w:rsidR="007743E1" w14:paraId="3DED7A17" w14:textId="77777777">
        <w:trPr>
          <w:trHeight w:val="1105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9543932" w14:textId="2927456A" w:rsidR="00A00806" w:rsidRDefault="00A00806">
            <w:pPr>
              <w:pStyle w:val="TableParagraph"/>
              <w:kinsoku w:val="0"/>
              <w:overflowPunct w:val="0"/>
              <w:spacing w:before="120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 move to a Catholic parish, Organisation or Office outside of the </w:t>
            </w:r>
            <w:r w:rsidR="00FC1919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iocese (within WA or over east) can I transfer my screening records?</w:t>
            </w:r>
          </w:p>
          <w:p w14:paraId="3F2307C2" w14:textId="711F4285" w:rsidR="00A00806" w:rsidRDefault="00A00806">
            <w:pPr>
              <w:pStyle w:val="TableParagraph"/>
              <w:kinsoku w:val="0"/>
              <w:overflowPunct w:val="0"/>
              <w:spacing w:before="26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No. The Screening and Monitoring Policy only relates to the Catholic </w:t>
            </w:r>
            <w:r w:rsidR="00FC1919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 xml:space="preserve">iocese of </w:t>
            </w:r>
            <w:r w:rsidR="00FC1919">
              <w:rPr>
                <w:color w:val="767070"/>
                <w:sz w:val="22"/>
                <w:szCs w:val="22"/>
              </w:rPr>
              <w:t>Bunbury</w:t>
            </w:r>
            <w:r>
              <w:rPr>
                <w:color w:val="767070"/>
                <w:sz w:val="22"/>
                <w:szCs w:val="22"/>
              </w:rPr>
              <w:t>.</w:t>
            </w:r>
          </w:p>
        </w:tc>
      </w:tr>
    </w:tbl>
    <w:p w14:paraId="5A718B50" w14:textId="77777777" w:rsidR="00A00806" w:rsidRDefault="00A00806">
      <w:pPr>
        <w:rPr>
          <w:rFonts w:ascii="Times New Roman" w:hAnsi="Times New Roman" w:cs="Times New Roman"/>
          <w:sz w:val="26"/>
          <w:szCs w:val="26"/>
        </w:rPr>
        <w:sectPr w:rsidR="00A00806">
          <w:headerReference w:type="default" r:id="rId10"/>
          <w:footerReference w:type="default" r:id="rId11"/>
          <w:pgSz w:w="11910" w:h="16840"/>
          <w:pgMar w:top="2780" w:right="840" w:bottom="1180" w:left="880" w:header="0" w:footer="995" w:gutter="0"/>
          <w:pgNumType w:start="1"/>
          <w:cols w:space="720"/>
          <w:noEndnote/>
        </w:sectPr>
      </w:pPr>
    </w:p>
    <w:p w14:paraId="36A89288" w14:textId="77777777" w:rsidR="00A00806" w:rsidRDefault="00A00806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</w:tblGrid>
      <w:tr w:rsidR="007743E1" w14:paraId="3EEC1CB0" w14:textId="77777777">
        <w:trPr>
          <w:trHeight w:val="1739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7C0A44DE" w14:textId="30BFEE13" w:rsidR="00A00806" w:rsidRDefault="00A00806">
            <w:pPr>
              <w:pStyle w:val="TableParagraph"/>
              <w:kinsoku w:val="0"/>
              <w:overflowPunct w:val="0"/>
              <w:spacing w:before="122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to get a Volunteer National Police Clearance (VNPC) if I volunteer or work in the </w:t>
            </w:r>
            <w:r w:rsidR="00F90E8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iocese?</w:t>
            </w:r>
          </w:p>
          <w:p w14:paraId="3100F435" w14:textId="0DB29E63" w:rsidR="00A00806" w:rsidRDefault="00A00806">
            <w:pPr>
              <w:pStyle w:val="TableParagraph"/>
              <w:kinsoku w:val="0"/>
              <w:overflowPunct w:val="0"/>
              <w:spacing w:before="99" w:line="175" w:lineRule="auto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Not all church roles require a VNPC. Check the Screening Matrix to find out which roles need one. If your specific role is not listed, contact the Safeguarding Office</w:t>
            </w:r>
          </w:p>
          <w:p w14:paraId="0CA55CF7" w14:textId="41CF77A3" w:rsidR="00A00806" w:rsidRDefault="00A00806">
            <w:pPr>
              <w:pStyle w:val="TableParagraph"/>
              <w:kinsoku w:val="0"/>
              <w:overflowPunct w:val="0"/>
              <w:spacing w:before="31"/>
              <w:rPr>
                <w:color w:val="3A3838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Ph.: 08 </w:t>
            </w:r>
            <w:r w:rsidR="00EF7FF5">
              <w:rPr>
                <w:color w:val="767070"/>
                <w:sz w:val="22"/>
                <w:szCs w:val="22"/>
              </w:rPr>
              <w:t>9721 0500</w:t>
            </w:r>
            <w:r>
              <w:rPr>
                <w:color w:val="3A3838"/>
                <w:sz w:val="22"/>
                <w:szCs w:val="22"/>
              </w:rPr>
              <w:t>.</w:t>
            </w:r>
          </w:p>
        </w:tc>
      </w:tr>
      <w:tr w:rsidR="007743E1" w14:paraId="6E0B11FF" w14:textId="77777777" w:rsidTr="004311FF">
        <w:trPr>
          <w:trHeight w:val="1290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0315652E" w14:textId="77777777" w:rsidR="00A00806" w:rsidRDefault="00A00806">
            <w:pPr>
              <w:pStyle w:val="TableParagraph"/>
              <w:kinsoku w:val="0"/>
              <w:overflowPunct w:val="0"/>
              <w:spacing w:before="56"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difference between an NPC and a VNPC?</w:t>
            </w:r>
          </w:p>
          <w:p w14:paraId="66D755FF" w14:textId="77777777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ind w:right="389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If your church role is unpaid you can apply for a VNPC that is cheaper than an NPC. Visit </w:t>
            </w:r>
            <w:hyperlink r:id="rId12" w:history="1">
              <w:r>
                <w:rPr>
                  <w:color w:val="0462C1"/>
                  <w:sz w:val="22"/>
                  <w:szCs w:val="22"/>
                  <w:u w:val="single"/>
                </w:rPr>
                <w:t>www.check.cleartowork.com.au</w:t>
              </w:r>
              <w:r>
                <w:rPr>
                  <w:color w:val="0462C1"/>
                  <w:sz w:val="22"/>
                  <w:szCs w:val="22"/>
                </w:rPr>
                <w:t xml:space="preserve"> </w:t>
              </w:r>
            </w:hyperlink>
            <w:r>
              <w:rPr>
                <w:color w:val="767070"/>
                <w:sz w:val="22"/>
                <w:szCs w:val="22"/>
              </w:rPr>
              <w:t>to find out more.</w:t>
            </w:r>
          </w:p>
        </w:tc>
      </w:tr>
      <w:tr w:rsidR="007743E1" w14:paraId="1E6D174A" w14:textId="77777777">
        <w:trPr>
          <w:trHeight w:val="1638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39BE45DE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I get an NPC or VNPC?</w:t>
            </w:r>
          </w:p>
          <w:p w14:paraId="538B3495" w14:textId="60AB961D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ind w:right="93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Many Australian organisations offer an online application process. It is a personal preference </w:t>
            </w:r>
            <w:r w:rsidR="00221454">
              <w:rPr>
                <w:color w:val="767070"/>
                <w:sz w:val="22"/>
                <w:szCs w:val="22"/>
              </w:rPr>
              <w:t>which one y</w:t>
            </w:r>
            <w:r>
              <w:rPr>
                <w:color w:val="767070"/>
                <w:sz w:val="22"/>
                <w:szCs w:val="22"/>
              </w:rPr>
              <w:t xml:space="preserve">ou use. Not all organisations can process a VNPC. One organisation that the </w:t>
            </w:r>
            <w:r w:rsidR="00221454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 xml:space="preserve">iocese is aware of that can do both is </w:t>
            </w:r>
            <w:r>
              <w:rPr>
                <w:i/>
                <w:iCs/>
                <w:color w:val="767070"/>
                <w:sz w:val="22"/>
                <w:szCs w:val="22"/>
              </w:rPr>
              <w:t>Clear to Work</w:t>
            </w:r>
            <w:r>
              <w:rPr>
                <w:color w:val="767070"/>
                <w:sz w:val="22"/>
                <w:szCs w:val="22"/>
              </w:rPr>
              <w:t xml:space="preserve">. Visit </w:t>
            </w:r>
            <w:hyperlink r:id="rId13" w:history="1">
              <w:r>
                <w:rPr>
                  <w:color w:val="0462C1"/>
                  <w:sz w:val="22"/>
                  <w:szCs w:val="22"/>
                  <w:u w:val="single"/>
                </w:rPr>
                <w:t>www.check.cleartowork.com.au</w:t>
              </w:r>
              <w:r>
                <w:rPr>
                  <w:color w:val="0462C1"/>
                  <w:sz w:val="22"/>
                  <w:szCs w:val="22"/>
                </w:rPr>
                <w:t xml:space="preserve"> </w:t>
              </w:r>
            </w:hyperlink>
            <w:r>
              <w:rPr>
                <w:color w:val="767070"/>
                <w:sz w:val="22"/>
                <w:szCs w:val="22"/>
              </w:rPr>
              <w:t>to find out more.</w:t>
            </w:r>
          </w:p>
        </w:tc>
      </w:tr>
      <w:tr w:rsidR="007743E1" w14:paraId="2B367D5E" w14:textId="77777777">
        <w:trPr>
          <w:trHeight w:val="1473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5A233F95" w14:textId="77777777" w:rsidR="00A00806" w:rsidRDefault="00A00806">
            <w:pPr>
              <w:pStyle w:val="TableParagraph"/>
              <w:kinsoku w:val="0"/>
              <w:overflowPunct w:val="0"/>
              <w:spacing w:before="57" w:line="3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I provide an NPC I already have?</w:t>
            </w:r>
          </w:p>
          <w:p w14:paraId="154B1ED5" w14:textId="1F6F1C3C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ind w:right="689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Yes, if your NPC was issued within the last six months of the date you submit it to the</w:t>
            </w:r>
            <w:r w:rsidR="00221454">
              <w:rPr>
                <w:color w:val="767070"/>
                <w:sz w:val="22"/>
                <w:szCs w:val="22"/>
              </w:rPr>
              <w:t xml:space="preserve"> D</w:t>
            </w:r>
            <w:r>
              <w:rPr>
                <w:color w:val="767070"/>
                <w:sz w:val="22"/>
                <w:szCs w:val="22"/>
              </w:rPr>
              <w:t>iocese.</w:t>
            </w:r>
          </w:p>
          <w:p w14:paraId="7DEA93D6" w14:textId="0B354EBC" w:rsidR="00A00806" w:rsidRDefault="00A00806">
            <w:pPr>
              <w:pStyle w:val="TableParagraph"/>
              <w:kinsoku w:val="0"/>
              <w:overflowPunct w:val="0"/>
              <w:spacing w:before="31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No, if it is older than six months </w:t>
            </w:r>
            <w:r w:rsidR="004E11E1">
              <w:rPr>
                <w:color w:val="767070"/>
                <w:sz w:val="22"/>
                <w:szCs w:val="22"/>
              </w:rPr>
              <w:t xml:space="preserve">on </w:t>
            </w:r>
            <w:r>
              <w:rPr>
                <w:color w:val="767070"/>
                <w:sz w:val="22"/>
                <w:szCs w:val="22"/>
              </w:rPr>
              <w:t xml:space="preserve">the date you submit it to the </w:t>
            </w:r>
            <w:r w:rsidR="00E66226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>iocese.</w:t>
            </w:r>
          </w:p>
        </w:tc>
      </w:tr>
      <w:tr w:rsidR="007743E1" w14:paraId="6353F812" w14:textId="77777777">
        <w:trPr>
          <w:trHeight w:val="1105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6474461B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I know if I need a Working with Children Card (WWCC)?</w:t>
            </w:r>
          </w:p>
          <w:p w14:paraId="5BB2542C" w14:textId="1A062119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ind w:right="93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If your role is deemed child-related work, you will need a WWCC (some exemptions apply). Please contact the Safeguarding Office PH: 08 </w:t>
            </w:r>
            <w:r w:rsidR="00395DDD">
              <w:rPr>
                <w:color w:val="767070"/>
                <w:sz w:val="22"/>
                <w:szCs w:val="22"/>
              </w:rPr>
              <w:t>9</w:t>
            </w:r>
            <w:r w:rsidR="00E66226">
              <w:rPr>
                <w:color w:val="767070"/>
                <w:sz w:val="22"/>
                <w:szCs w:val="22"/>
              </w:rPr>
              <w:t>721 0500</w:t>
            </w:r>
            <w:r>
              <w:rPr>
                <w:color w:val="767070"/>
                <w:sz w:val="22"/>
                <w:szCs w:val="22"/>
              </w:rPr>
              <w:t xml:space="preserve"> if you are unsure.</w:t>
            </w:r>
          </w:p>
        </w:tc>
      </w:tr>
      <w:tr w:rsidR="007743E1" w14:paraId="42B846CE" w14:textId="77777777">
        <w:trPr>
          <w:trHeight w:val="1103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2760AD72" w14:textId="096ED48F" w:rsidR="00A00806" w:rsidRDefault="00A00806">
            <w:pPr>
              <w:pStyle w:val="TableParagraph"/>
              <w:kinsoku w:val="0"/>
              <w:overflowPunct w:val="0"/>
              <w:spacing w:before="122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I provide the </w:t>
            </w:r>
            <w:r w:rsidR="003A06F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iocese with a copy of my WWCC if I have it for other employment/volunteer work?</w:t>
            </w:r>
          </w:p>
          <w:p w14:paraId="42EABF43" w14:textId="77777777" w:rsidR="00A00806" w:rsidRDefault="00A00806">
            <w:pPr>
              <w:pStyle w:val="TableParagraph"/>
              <w:kinsoku w:val="0"/>
              <w:overflowPunct w:val="0"/>
              <w:spacing w:before="32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Yes.</w:t>
            </w:r>
          </w:p>
        </w:tc>
      </w:tr>
      <w:tr w:rsidR="007743E1" w14:paraId="5DCEFE7C" w14:textId="77777777">
        <w:trPr>
          <w:trHeight w:val="1103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32812208" w14:textId="77777777" w:rsidR="00A00806" w:rsidRDefault="00A00806">
            <w:pPr>
              <w:pStyle w:val="TableParagraph"/>
              <w:kinsoku w:val="0"/>
              <w:overflowPunct w:val="0"/>
              <w:spacing w:line="3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pays for my WWCC or NPC/VNPC?</w:t>
            </w:r>
          </w:p>
          <w:p w14:paraId="1F03548A" w14:textId="6DE44E89" w:rsidR="00A00806" w:rsidRDefault="00A00806">
            <w:pPr>
              <w:pStyle w:val="TableParagraph"/>
              <w:kinsoku w:val="0"/>
              <w:overflowPunct w:val="0"/>
              <w:spacing w:before="69" w:line="175" w:lineRule="auto"/>
              <w:ind w:right="1425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>If you are in an unpaid (volunteer) role you can seek reimbursement from your Parish/Organisation/Office.</w:t>
            </w:r>
          </w:p>
        </w:tc>
      </w:tr>
      <w:tr w:rsidR="007743E1" w14:paraId="25259AF8" w14:textId="77777777" w:rsidTr="004311FF">
        <w:trPr>
          <w:trHeight w:val="1457"/>
        </w:trPr>
        <w:tc>
          <w:tcPr>
            <w:tcW w:w="9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6905B868" w14:textId="77777777" w:rsidR="00A00806" w:rsidRDefault="00A00806">
            <w:pPr>
              <w:pStyle w:val="TableParagraph"/>
              <w:kinsoku w:val="0"/>
              <w:overflowPunct w:val="0"/>
              <w:spacing w:before="58" w:line="3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will my records be kept secure?</w:t>
            </w:r>
          </w:p>
          <w:p w14:paraId="1B805410" w14:textId="42869F99" w:rsidR="00A00806" w:rsidRDefault="00A00806">
            <w:pPr>
              <w:pStyle w:val="TableParagraph"/>
              <w:kinsoku w:val="0"/>
              <w:overflowPunct w:val="0"/>
              <w:spacing w:before="68" w:line="175" w:lineRule="auto"/>
              <w:ind w:right="964"/>
              <w:rPr>
                <w:color w:val="767070"/>
                <w:sz w:val="22"/>
                <w:szCs w:val="22"/>
              </w:rPr>
            </w:pPr>
            <w:r>
              <w:rPr>
                <w:color w:val="767070"/>
                <w:sz w:val="22"/>
                <w:szCs w:val="22"/>
              </w:rPr>
              <w:t xml:space="preserve">All aspects of the </w:t>
            </w:r>
            <w:r w:rsidR="00A67578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 xml:space="preserve">iocese must comply with the </w:t>
            </w:r>
            <w:r w:rsidR="00A67578">
              <w:rPr>
                <w:color w:val="767070"/>
                <w:sz w:val="22"/>
                <w:szCs w:val="22"/>
              </w:rPr>
              <w:t>D</w:t>
            </w:r>
            <w:r>
              <w:rPr>
                <w:color w:val="767070"/>
                <w:sz w:val="22"/>
                <w:szCs w:val="22"/>
              </w:rPr>
              <w:t>iocese Access, Use and Security of Records Policy.</w:t>
            </w:r>
          </w:p>
        </w:tc>
      </w:tr>
    </w:tbl>
    <w:p w14:paraId="2EB6D591" w14:textId="77777777" w:rsidR="00A00806" w:rsidRDefault="00A00806"/>
    <w:sectPr w:rsidR="00A00806">
      <w:pgSz w:w="11910" w:h="16840"/>
      <w:pgMar w:top="2780" w:right="840" w:bottom="1180" w:left="880" w:header="0" w:footer="9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A67E" w14:textId="77777777" w:rsidR="00EB0F4B" w:rsidRDefault="00EB0F4B">
      <w:r>
        <w:separator/>
      </w:r>
    </w:p>
  </w:endnote>
  <w:endnote w:type="continuationSeparator" w:id="0">
    <w:p w14:paraId="6E34A838" w14:textId="77777777" w:rsidR="00EB0F4B" w:rsidRDefault="00EB0F4B">
      <w:r>
        <w:continuationSeparator/>
      </w:r>
    </w:p>
  </w:endnote>
  <w:endnote w:type="continuationNotice" w:id="1">
    <w:p w14:paraId="5E0529D8" w14:textId="77777777" w:rsidR="00EB0F4B" w:rsidRDefault="00EB0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A60A" w14:textId="004E3903" w:rsidR="00A00806" w:rsidRDefault="00353C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F9E3E3" wp14:editId="004F6123">
              <wp:simplePos x="0" y="0"/>
              <wp:positionH relativeFrom="page">
                <wp:posOffset>3461385</wp:posOffset>
              </wp:positionH>
              <wp:positionV relativeFrom="page">
                <wp:posOffset>9921240</wp:posOffset>
              </wp:positionV>
              <wp:extent cx="641350" cy="165100"/>
              <wp:effectExtent l="0" t="0" r="0" b="0"/>
              <wp:wrapNone/>
              <wp:docPr id="184876234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A95EF" w14:textId="77777777" w:rsidR="00A00806" w:rsidRDefault="00A00806">
                          <w:pPr>
                            <w:pStyle w:val="BodyText"/>
                            <w:kinsoku w:val="0"/>
                            <w:overflowPunct w:val="0"/>
                            <w:spacing w:line="259" w:lineRule="exact"/>
                            <w:ind w:left="20"/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3C1A">
                            <w:rPr>
                              <w:rFonts w:ascii="Montserrat Light" w:hAnsi="Montserrat Light" w:cs="Montserrat Light"/>
                              <w:noProof/>
                              <w:color w:val="76707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ontserrat Light" w:hAnsi="Montserrat Light" w:cs="Montserrat Light"/>
                              <w:color w:val="767070"/>
                              <w:sz w:val="18"/>
                              <w:szCs w:val="18"/>
                            </w:rPr>
                            <w:t xml:space="preserve"> 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9E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2.55pt;margin-top:781.2pt;width:50.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" o:allowincell="f" filled="f" stroked="f">
              <v:textbox inset="0,0,0,0">
                <w:txbxContent>
                  <w:p w14:paraId="6B8A95EF" w14:textId="77777777" w:rsidR="00A00806" w:rsidRDefault="00A00806">
                    <w:pPr>
                      <w:pStyle w:val="BodyText"/>
                      <w:kinsoku w:val="0"/>
                      <w:overflowPunct w:val="0"/>
                      <w:spacing w:line="259" w:lineRule="exact"/>
                      <w:ind w:left="20"/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</w:pPr>
                    <w:r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  <w:fldChar w:fldCharType="separate"/>
                    </w:r>
                    <w:r w:rsidR="00353C1A">
                      <w:rPr>
                        <w:rFonts w:ascii="Montserrat Light" w:hAnsi="Montserrat Light" w:cs="Montserrat Light"/>
                        <w:noProof/>
                        <w:color w:val="76707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ontserrat Light" w:hAnsi="Montserrat Light" w:cs="Montserrat Light"/>
                        <w:color w:val="767070"/>
                        <w:sz w:val="18"/>
                        <w:szCs w:val="18"/>
                      </w:rPr>
                      <w:t xml:space="preserve"> 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6B96" w14:textId="77777777" w:rsidR="00EB0F4B" w:rsidRDefault="00EB0F4B">
      <w:r>
        <w:separator/>
      </w:r>
    </w:p>
  </w:footnote>
  <w:footnote w:type="continuationSeparator" w:id="0">
    <w:p w14:paraId="7DAA9313" w14:textId="77777777" w:rsidR="00EB0F4B" w:rsidRDefault="00EB0F4B">
      <w:r>
        <w:continuationSeparator/>
      </w:r>
    </w:p>
  </w:footnote>
  <w:footnote w:type="continuationNotice" w:id="1">
    <w:p w14:paraId="0F2FAC8F" w14:textId="77777777" w:rsidR="00EB0F4B" w:rsidRDefault="00EB0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3800" w14:textId="0A91B95E" w:rsidR="00A00806" w:rsidRDefault="00A0080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  <w:lang w:val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484"/>
    </w:tblGrid>
    <w:tr w:rsidR="00611961" w14:paraId="1431DE19" w14:textId="77777777" w:rsidTr="00F90E88">
      <w:trPr>
        <w:trHeight w:val="2683"/>
      </w:trPr>
      <w:tc>
        <w:tcPr>
          <w:tcW w:w="1696" w:type="dxa"/>
        </w:tcPr>
        <w:p w14:paraId="5BD559BC" w14:textId="402BA326" w:rsidR="00611961" w:rsidRPr="00611961" w:rsidRDefault="00D25911" w:rsidP="00D45768">
          <w:pPr>
            <w:pStyle w:val="Heading1"/>
            <w:rPr>
              <w:lang w:val="en-US"/>
            </w:rPr>
          </w:pPr>
          <w:r w:rsidRPr="008821E9">
            <w:rPr>
              <w:rFonts w:ascii="Montserrat Light" w:hAnsi="Montserrat Light"/>
              <w:i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469EF15" wp14:editId="05DDC26C">
                <wp:simplePos x="0" y="0"/>
                <wp:positionH relativeFrom="column">
                  <wp:posOffset>140970</wp:posOffset>
                </wp:positionH>
                <wp:positionV relativeFrom="paragraph">
                  <wp:posOffset>461645</wp:posOffset>
                </wp:positionV>
                <wp:extent cx="742950" cy="1047750"/>
                <wp:effectExtent l="0" t="0" r="0" b="0"/>
                <wp:wrapThrough wrapText="bothSides">
                  <wp:wrapPolygon edited="0">
                    <wp:start x="0" y="0"/>
                    <wp:lineTo x="0" y="21207"/>
                    <wp:lineTo x="21046" y="21207"/>
                    <wp:lineTo x="21046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84" w:type="dxa"/>
        </w:tcPr>
        <w:p w14:paraId="7A7059B0" w14:textId="77777777" w:rsidR="006B362B" w:rsidRDefault="006B362B" w:rsidP="006B362B">
          <w:pPr>
            <w:pStyle w:val="ListParagraph"/>
            <w:rPr>
              <w:lang w:val="en-US"/>
            </w:rPr>
          </w:pPr>
        </w:p>
        <w:p w14:paraId="30CE015F" w14:textId="77777777" w:rsidR="00D25911" w:rsidRDefault="00D25911" w:rsidP="006B362B">
          <w:pPr>
            <w:pStyle w:val="ListParagraph"/>
            <w:rPr>
              <w:lang w:val="en-US"/>
            </w:rPr>
          </w:pPr>
        </w:p>
        <w:p w14:paraId="0E67F9BB" w14:textId="77777777" w:rsidR="00D45768" w:rsidRDefault="00D45768" w:rsidP="006B362B">
          <w:pPr>
            <w:pStyle w:val="ListParagraph"/>
            <w:rPr>
              <w:lang w:val="en-US"/>
            </w:rPr>
          </w:pPr>
        </w:p>
        <w:p w14:paraId="2D08767E" w14:textId="432D9BF7" w:rsidR="00611961" w:rsidRDefault="0039222A" w:rsidP="006B362B">
          <w:pPr>
            <w:pStyle w:val="ListParagraph"/>
            <w:jc w:val="center"/>
            <w:rPr>
              <w:b/>
              <w:bCs/>
              <w:sz w:val="32"/>
              <w:szCs w:val="32"/>
              <w:lang w:val="en-US"/>
            </w:rPr>
          </w:pPr>
          <w:r w:rsidRPr="006B362B">
            <w:rPr>
              <w:b/>
              <w:bCs/>
              <w:sz w:val="32"/>
              <w:szCs w:val="32"/>
              <w:lang w:val="en-US"/>
            </w:rPr>
            <w:t>Catholic Diocese of Bunbury</w:t>
          </w:r>
        </w:p>
        <w:p w14:paraId="35AAA972" w14:textId="77777777" w:rsidR="006B362B" w:rsidRPr="006B362B" w:rsidRDefault="006B362B" w:rsidP="006B362B">
          <w:pPr>
            <w:pStyle w:val="ListParagraph"/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316D96A3" w14:textId="4B3B2459" w:rsidR="006B362B" w:rsidRPr="00D25911" w:rsidRDefault="006B362B" w:rsidP="006B362B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</w:pPr>
          <w:r w:rsidRPr="00D25911"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  <w:t>SCREENING AND MONITORING POLICY</w:t>
          </w:r>
        </w:p>
        <w:p w14:paraId="22E05BE3" w14:textId="0B070CE2" w:rsidR="006B362B" w:rsidRPr="006B362B" w:rsidRDefault="006B362B" w:rsidP="00D25911">
          <w:pPr>
            <w:spacing w:line="360" w:lineRule="auto"/>
            <w:jc w:val="center"/>
            <w:rPr>
              <w:lang w:val="en-US"/>
            </w:rPr>
          </w:pPr>
          <w:r w:rsidRPr="00D25911"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  <w:t>FAQs</w:t>
          </w:r>
        </w:p>
      </w:tc>
    </w:tr>
  </w:tbl>
  <w:p w14:paraId="40BB5D74" w14:textId="77777777" w:rsidR="004C1351" w:rsidRPr="004C1351" w:rsidRDefault="004C1351" w:rsidP="00196C90">
    <w:pPr>
      <w:pStyle w:val="Heading1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55"/>
    <w:rsid w:val="0009443E"/>
    <w:rsid w:val="00116A2D"/>
    <w:rsid w:val="001222FE"/>
    <w:rsid w:val="00196C90"/>
    <w:rsid w:val="001A7E61"/>
    <w:rsid w:val="00221454"/>
    <w:rsid w:val="0023626C"/>
    <w:rsid w:val="003259EC"/>
    <w:rsid w:val="003369B8"/>
    <w:rsid w:val="00353C1A"/>
    <w:rsid w:val="00365597"/>
    <w:rsid w:val="0039222A"/>
    <w:rsid w:val="00395DDD"/>
    <w:rsid w:val="003A06FA"/>
    <w:rsid w:val="003A4056"/>
    <w:rsid w:val="003B2FCE"/>
    <w:rsid w:val="004311FF"/>
    <w:rsid w:val="00457F99"/>
    <w:rsid w:val="00476BC7"/>
    <w:rsid w:val="004B64B4"/>
    <w:rsid w:val="004C1351"/>
    <w:rsid w:val="004E11E1"/>
    <w:rsid w:val="00611961"/>
    <w:rsid w:val="006907E4"/>
    <w:rsid w:val="006B362B"/>
    <w:rsid w:val="006B3C1B"/>
    <w:rsid w:val="006C7583"/>
    <w:rsid w:val="007400C4"/>
    <w:rsid w:val="007743E1"/>
    <w:rsid w:val="008055B7"/>
    <w:rsid w:val="008251E0"/>
    <w:rsid w:val="00895155"/>
    <w:rsid w:val="009D10F7"/>
    <w:rsid w:val="00A00806"/>
    <w:rsid w:val="00A60A02"/>
    <w:rsid w:val="00A67578"/>
    <w:rsid w:val="00B05932"/>
    <w:rsid w:val="00B93684"/>
    <w:rsid w:val="00C06810"/>
    <w:rsid w:val="00C348CD"/>
    <w:rsid w:val="00C8704E"/>
    <w:rsid w:val="00D25911"/>
    <w:rsid w:val="00D44A3F"/>
    <w:rsid w:val="00D45768"/>
    <w:rsid w:val="00D51A66"/>
    <w:rsid w:val="00D705F4"/>
    <w:rsid w:val="00E66226"/>
    <w:rsid w:val="00EB0F4B"/>
    <w:rsid w:val="00EE6DCB"/>
    <w:rsid w:val="00EF7FF5"/>
    <w:rsid w:val="00F90E88"/>
    <w:rsid w:val="00FA2CD6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D0B25B"/>
  <w14:defaultImageDpi w14:val="0"/>
  <w15:docId w15:val="{8C3699DA-B148-482F-B348-0995FE94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ontserrat Light" w:hAnsi="Montserrat Light" w:cs="Montserrat Light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ontserrat SemiBold" w:hAnsi="Montserrat SemiBold" w:cs="Montserrat SemiBold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Montserrat Light" w:hAnsi="Montserrat Light" w:cs="Montserrat Light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55"/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2FE"/>
    <w:rPr>
      <w:rFonts w:ascii="Montserrat Light" w:hAnsi="Montserrat Light" w:cs="Montserrat Light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2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FE"/>
    <w:rPr>
      <w:rFonts w:ascii="Montserrat Light" w:hAnsi="Montserrat Light" w:cs="Montserrat Light"/>
      <w:kern w:val="0"/>
      <w:sz w:val="22"/>
      <w:szCs w:val="22"/>
    </w:rPr>
  </w:style>
  <w:style w:type="table" w:styleId="TableGrid">
    <w:name w:val="Table Grid"/>
    <w:basedOn w:val="TableNormal"/>
    <w:uiPriority w:val="39"/>
    <w:rsid w:val="004C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196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ck.cleartowork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eck.cleartowork.com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5A0E0-E8E6-4CBD-88E8-068E66832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8EC9D-4E51-412F-ABE6-CD5885B2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BC1E8-B729-422E-91A6-E26ED2C6C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A89AC-DBBF-4724-BBEC-E6AA71CD0626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Blayney</dc:creator>
  <cp:keywords/>
  <dc:description/>
  <cp:lastModifiedBy>Janet O'Hare</cp:lastModifiedBy>
  <cp:revision>41</cp:revision>
  <cp:lastPrinted>2024-09-13T04:30:00Z</cp:lastPrinted>
  <dcterms:created xsi:type="dcterms:W3CDTF">2024-09-13T03:52:00Z</dcterms:created>
  <dcterms:modified xsi:type="dcterms:W3CDTF">2024-10-15T07:25:00Z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0x010100F060F9FEBDBD7B4C82E6A862D482FE3B</vt:lpwstr>
  </property>
  <property fmtid="{D5CDD505-2E9C-101B-9397-08002B2CF9AE}" pid="4" name="MediaServiceImageTags">
    <vt:lpwstr/>
  </property>
</Properties>
</file>